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03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 года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секретаре судебных заседаний Бекетовой Н.И.,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5"/>
          <w:szCs w:val="25"/>
        </w:rPr>
        <w:t>967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-2803/2026 по исковому заявлению ООО МКК «А ДЕНЬГИ» к </w:t>
      </w:r>
      <w:r>
        <w:rPr>
          <w:rFonts w:ascii="Times New Roman" w:eastAsia="Times New Roman" w:hAnsi="Times New Roman" w:cs="Times New Roman"/>
          <w:sz w:val="25"/>
          <w:szCs w:val="25"/>
        </w:rPr>
        <w:t>Николаеву Егору Владимировичу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ст.ст.194-199, 235 ГПК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 е ш и 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удовлетворить исковое заявление ООО МКК «А ДЕНЬГИ» (ИНН: 7708400979) к </w:t>
      </w:r>
      <w:r>
        <w:rPr>
          <w:rFonts w:ascii="Times New Roman" w:eastAsia="Times New Roman" w:hAnsi="Times New Roman" w:cs="Times New Roman"/>
          <w:sz w:val="25"/>
          <w:szCs w:val="25"/>
        </w:rPr>
        <w:t>Николаеву Егору Владимировичу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PassportDatagrp-17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22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) о взыскании задолженности по договору займа.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Николаева Егора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ООО МКК «А ДЕНЬГИ» задолженность по договору займа №</w:t>
      </w:r>
      <w:r>
        <w:rPr>
          <w:rFonts w:ascii="Times New Roman" w:eastAsia="Times New Roman" w:hAnsi="Times New Roman" w:cs="Times New Roman"/>
          <w:sz w:val="25"/>
          <w:szCs w:val="25"/>
        </w:rPr>
        <w:t>22664877 от 13.09.2024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16 100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руб., в том числе,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000,00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 – сумму основного долга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568,00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 – проценты за пользование займом за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14.09.2024 по 13.02.2025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532,00 руб. –неустойку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Николаева Егора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ООО МКК «А ДЕНЬГИ» расходы по оплате государственной пошлины в размере 4000 руб.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UserDefinedgrp-22rplc-13">
    <w:name w:val="cat-UserDefined grp-22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